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CE96" w14:textId="77777777" w:rsidR="00E01FC7" w:rsidRDefault="00A615F2" w:rsidP="00A615F2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WYKAZ </w:t>
      </w:r>
    </w:p>
    <w:p w14:paraId="3FB53C3D" w14:textId="2079C74C" w:rsidR="00A615F2" w:rsidRDefault="00A615F2" w:rsidP="00A615F2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dot. lokal</w:t>
      </w:r>
      <w:r w:rsidR="00173C77">
        <w:rPr>
          <w:rFonts w:ascii="Times New Roman" w:hAnsi="Times New Roman" w:cs="Times New Roman"/>
          <w:b/>
          <w:sz w:val="20"/>
          <w:szCs w:val="20"/>
        </w:rPr>
        <w:t xml:space="preserve">i </w:t>
      </w:r>
      <w:r>
        <w:rPr>
          <w:rFonts w:ascii="Times New Roman" w:hAnsi="Times New Roman" w:cs="Times New Roman"/>
          <w:b/>
          <w:sz w:val="20"/>
          <w:szCs w:val="20"/>
        </w:rPr>
        <w:t>użytkow</w:t>
      </w:r>
      <w:r w:rsidR="00173C77">
        <w:rPr>
          <w:rFonts w:ascii="Times New Roman" w:hAnsi="Times New Roman" w:cs="Times New Roman"/>
          <w:b/>
          <w:sz w:val="20"/>
          <w:szCs w:val="20"/>
        </w:rPr>
        <w:t>ych</w:t>
      </w:r>
      <w:r>
        <w:rPr>
          <w:rFonts w:ascii="Times New Roman" w:hAnsi="Times New Roman" w:cs="Times New Roman"/>
          <w:b/>
          <w:sz w:val="20"/>
          <w:szCs w:val="20"/>
        </w:rPr>
        <w:t>, stanowiąc</w:t>
      </w:r>
      <w:r w:rsidR="00A47254">
        <w:rPr>
          <w:rFonts w:ascii="Times New Roman" w:hAnsi="Times New Roman" w:cs="Times New Roman"/>
          <w:b/>
          <w:sz w:val="20"/>
          <w:szCs w:val="20"/>
        </w:rPr>
        <w:t>ych</w:t>
      </w:r>
      <w:r>
        <w:rPr>
          <w:rFonts w:ascii="Times New Roman" w:hAnsi="Times New Roman" w:cs="Times New Roman"/>
          <w:b/>
          <w:sz w:val="20"/>
          <w:szCs w:val="20"/>
        </w:rPr>
        <w:t xml:space="preserve"> własność Gminy Terespol</w:t>
      </w:r>
    </w:p>
    <w:p w14:paraId="26D4D1CB" w14:textId="2E8C7487" w:rsidR="00A615F2" w:rsidRDefault="00A615F2" w:rsidP="00A615F2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przeznaczon</w:t>
      </w:r>
      <w:r w:rsidR="00A47254">
        <w:rPr>
          <w:rFonts w:ascii="Times New Roman" w:hAnsi="Times New Roman" w:cs="Times New Roman"/>
          <w:b/>
          <w:sz w:val="20"/>
          <w:szCs w:val="20"/>
        </w:rPr>
        <w:t>ych</w:t>
      </w:r>
      <w:r>
        <w:rPr>
          <w:rFonts w:ascii="Times New Roman" w:hAnsi="Times New Roman" w:cs="Times New Roman"/>
          <w:b/>
          <w:sz w:val="20"/>
          <w:szCs w:val="20"/>
        </w:rPr>
        <w:t xml:space="preserve"> do oddania w najem w trybie </w:t>
      </w:r>
      <w:r w:rsidR="00E01FC7">
        <w:rPr>
          <w:rFonts w:ascii="Times New Roman" w:hAnsi="Times New Roman" w:cs="Times New Roman"/>
          <w:b/>
          <w:sz w:val="20"/>
          <w:szCs w:val="20"/>
        </w:rPr>
        <w:t>pisemnego</w:t>
      </w:r>
      <w:r w:rsidRPr="00B426E2">
        <w:rPr>
          <w:rFonts w:ascii="Times New Roman" w:hAnsi="Times New Roman" w:cs="Times New Roman"/>
          <w:b/>
          <w:sz w:val="20"/>
          <w:szCs w:val="20"/>
        </w:rPr>
        <w:t xml:space="preserve"> przetargu ograniczonego </w:t>
      </w:r>
    </w:p>
    <w:p w14:paraId="4D812639" w14:textId="67C4E706" w:rsidR="00E259DD" w:rsidRPr="00173C77" w:rsidRDefault="00A615F2" w:rsidP="00E259D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Działając na podstawie art. 35 ust. 1 i 2 ustawy z dnia 21 sierpnia 1997 r. o gospodarce nieruchomościami /tekst jednolity Dz. U. z 2023 r. poz. 344</w:t>
      </w:r>
      <w:r w:rsidR="00A47254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A4725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A4725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47254">
        <w:rPr>
          <w:rFonts w:ascii="Times New Roman" w:hAnsi="Times New Roman" w:cs="Times New Roman"/>
          <w:sz w:val="20"/>
          <w:szCs w:val="20"/>
        </w:rPr>
        <w:t>zm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 </w:t>
      </w:r>
      <w:r>
        <w:rPr>
          <w:rFonts w:ascii="Times New Roman" w:hAnsi="Times New Roman" w:cs="Times New Roman"/>
          <w:b/>
          <w:sz w:val="20"/>
          <w:szCs w:val="20"/>
        </w:rPr>
        <w:t xml:space="preserve">Wójt Gminy Terespol </w:t>
      </w:r>
      <w:r>
        <w:rPr>
          <w:rFonts w:ascii="Times New Roman" w:hAnsi="Times New Roman" w:cs="Times New Roman"/>
          <w:sz w:val="20"/>
          <w:szCs w:val="20"/>
        </w:rPr>
        <w:t>ogłasza co następuje: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59DD">
        <w:rPr>
          <w:rFonts w:ascii="Times New Roman" w:hAnsi="Times New Roman" w:cs="Times New Roman"/>
          <w:sz w:val="20"/>
          <w:szCs w:val="20"/>
        </w:rPr>
        <w:t>z zasobów stanowiących własność Gminy Terespol przeznacza do oddania w najem następujące lokale użytkowe:</w:t>
      </w:r>
    </w:p>
    <w:tbl>
      <w:tblPr>
        <w:tblStyle w:val="Tabela-Siatka"/>
        <w:tblpPr w:leftFromText="141" w:rightFromText="141" w:vertAnchor="text" w:horzAnchor="margin" w:tblpXSpec="center" w:tblpY="74"/>
        <w:tblOverlap w:val="never"/>
        <w:tblW w:w="160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1281"/>
        <w:gridCol w:w="1124"/>
        <w:gridCol w:w="1559"/>
        <w:gridCol w:w="2136"/>
        <w:gridCol w:w="1985"/>
        <w:gridCol w:w="1701"/>
        <w:gridCol w:w="1275"/>
        <w:gridCol w:w="1701"/>
        <w:gridCol w:w="1560"/>
        <w:gridCol w:w="1124"/>
      </w:tblGrid>
      <w:tr w:rsidR="00E259DD" w14:paraId="194838BB" w14:textId="77777777" w:rsidTr="000F31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2B80" w14:textId="77777777" w:rsidR="00E259DD" w:rsidRPr="002F5013" w:rsidRDefault="00E259DD" w:rsidP="00E259D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C2B0" w14:textId="77777777" w:rsidR="00E259DD" w:rsidRPr="002F5013" w:rsidRDefault="00E259DD" w:rsidP="00E259DD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013">
              <w:rPr>
                <w:rFonts w:ascii="Times New Roman" w:hAnsi="Times New Roman" w:cs="Times New Roman"/>
                <w:b/>
                <w:sz w:val="16"/>
                <w:szCs w:val="16"/>
              </w:rPr>
              <w:t>NR KSIĘGI WIECZYSTEJ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B712" w14:textId="77777777" w:rsidR="00E259DD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013">
              <w:rPr>
                <w:rFonts w:ascii="Times New Roman" w:hAnsi="Times New Roman" w:cs="Times New Roman"/>
                <w:b/>
                <w:sz w:val="16"/>
                <w:szCs w:val="16"/>
              </w:rPr>
              <w:t>NR DZIAŁKI/</w:t>
            </w:r>
          </w:p>
          <w:p w14:paraId="4A3E2546" w14:textId="77777777" w:rsidR="00E259DD" w:rsidRPr="002F5013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013">
              <w:rPr>
                <w:rFonts w:ascii="Times New Roman" w:hAnsi="Times New Roman" w:cs="Times New Roman"/>
                <w:b/>
                <w:sz w:val="16"/>
                <w:szCs w:val="16"/>
              </w:rPr>
              <w:t>OBRĘB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D24F" w14:textId="77777777" w:rsidR="00E259DD" w:rsidRPr="002F5013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013">
              <w:rPr>
                <w:rFonts w:ascii="Times New Roman" w:hAnsi="Times New Roman" w:cs="Times New Roman"/>
                <w:b/>
                <w:sz w:val="16"/>
                <w:szCs w:val="16"/>
              </w:rPr>
              <w:t>POWIERZCHNIA LOKALU [M</w:t>
            </w:r>
            <w:r w:rsidRPr="002F501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2F5013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FF69" w14:textId="77777777" w:rsidR="00E259DD" w:rsidRPr="002F5013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013">
              <w:rPr>
                <w:rFonts w:ascii="Times New Roman" w:hAnsi="Times New Roman" w:cs="Times New Roman"/>
                <w:b/>
                <w:sz w:val="16"/>
                <w:szCs w:val="16"/>
              </w:rPr>
              <w:t>OPIS LOKALU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2967" w14:textId="77777777" w:rsidR="00E259DD" w:rsidRPr="002F5013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0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PRZEZNACZENIE NIERUCHOMOŚCI W PLANIE ZAGOSPODAROWANIA PRZESTRZENNEGO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081E" w14:textId="77777777" w:rsidR="00E259DD" w:rsidRPr="002F5013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013">
              <w:rPr>
                <w:rFonts w:ascii="Times New Roman" w:hAnsi="Times New Roman" w:cs="Times New Roman"/>
                <w:b/>
                <w:sz w:val="16"/>
                <w:szCs w:val="16"/>
              </w:rPr>
              <w:t>WYSOKOŚĆ CZYNSZU ZA NAJEM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(BEZ OPŁAT NIEZALEŻNYCH – MEDIÓW)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4D7A" w14:textId="77777777" w:rsidR="00E259DD" w:rsidRPr="002F5013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0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TERMIN WNOSZENIA CZYNSZU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0E59" w14:textId="77777777" w:rsidR="00E259DD" w:rsidRPr="002F5013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50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AKTUALIZACJA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CZYNSZU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3BAE" w14:textId="77777777" w:rsidR="00E259DD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OPŁATY DODATKOWE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69C3" w14:textId="77777777" w:rsidR="00E259DD" w:rsidRPr="00AA7F4C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FORMA</w:t>
            </w:r>
            <w:r w:rsidRPr="00AA7F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E259DD" w:rsidRPr="00046A06" w14:paraId="0EAAC0F3" w14:textId="77777777" w:rsidTr="000F3153">
        <w:trPr>
          <w:trHeight w:val="1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1E14" w14:textId="77777777" w:rsidR="00E259DD" w:rsidRPr="002F5013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84F5" w14:textId="77777777" w:rsidR="00E259DD" w:rsidRPr="002F5013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013">
              <w:rPr>
                <w:rFonts w:ascii="Times New Roman" w:hAnsi="Times New Roman" w:cs="Times New Roman"/>
                <w:sz w:val="16"/>
                <w:szCs w:val="16"/>
              </w:rPr>
              <w:t>LU1B/00086602/7</w:t>
            </w:r>
          </w:p>
          <w:p w14:paraId="7AACA4D6" w14:textId="77777777" w:rsidR="00E259DD" w:rsidRPr="002F5013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bez obciążeń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A3FF" w14:textId="77777777" w:rsidR="00E259DD" w:rsidRPr="002F5013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013">
              <w:rPr>
                <w:rFonts w:ascii="Times New Roman" w:hAnsi="Times New Roman" w:cs="Times New Roman"/>
                <w:sz w:val="16"/>
                <w:szCs w:val="16"/>
              </w:rPr>
              <w:t>1075/</w:t>
            </w:r>
          </w:p>
          <w:p w14:paraId="4D6C4A06" w14:textId="77777777" w:rsidR="00E259DD" w:rsidRPr="002F5013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01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obylany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A098" w14:textId="77777777" w:rsidR="00E259DD" w:rsidRPr="006F3D89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235,45 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CDF1" w14:textId="77777777" w:rsidR="00E259DD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 xml:space="preserve">Przedmiotem najmu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jest</w:t>
            </w: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lokal użytkowy Nr 2 </w:t>
            </w: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>znajdując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 xml:space="preserve"> się na parterze budynku położonego w Kobylanach przy ul. Plac Ryszarda Kaczorowskiego z przeznaczeniem na prowadzenie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świadczeń związanych z o</w:t>
            </w: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>piek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>drowotn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</w:p>
          <w:p w14:paraId="02D297E2" w14:textId="77777777" w:rsidR="00E259DD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przedmiotowym lokalu znajdują się następujące pomieszczenia:</w:t>
            </w:r>
          </w:p>
          <w:p w14:paraId="641959FE" w14:textId="77777777" w:rsidR="00E259DD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recepcja, poczekalnia, gabinety – 6 szt., łazienka, WC, WCNP, pomieszczenie socjalne, pomieszczenie techniczne – 2 szt., magazyn, wiatrołap – 2 szt., korytarz, komunikacja – 2 szt. </w:t>
            </w:r>
          </w:p>
          <w:p w14:paraId="3B9E5B83" w14:textId="77777777" w:rsidR="00E259DD" w:rsidRPr="00046A06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9332" w14:textId="77777777" w:rsidR="00E259DD" w:rsidRPr="00046A06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>W miejscowym planie zagospodarowania przestrzennego Gminy Terespol (Uchwała Nr XXIII/229/22 Rady gminy Terespol z dnia 26.08.2022 r.) teren oznaczony jest w części symbolem 3MW/U – tereny zabudowy mieszkaniowej wielorodzinnej z usługami oraz 2ZP – tereny zieleni urządzonej.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C080" w14:textId="77777777" w:rsidR="00E259DD" w:rsidRPr="00046A06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FC7">
              <w:rPr>
                <w:rFonts w:ascii="Times New Roman" w:hAnsi="Times New Roman" w:cs="Times New Roman"/>
                <w:b/>
                <w:sz w:val="16"/>
                <w:szCs w:val="16"/>
              </w:rPr>
              <w:t>23 000,00  zł netto rocznie plus stawka podatku VAT obowiązująca na dzień zapłaty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D873" w14:textId="77777777" w:rsidR="00E259DD" w:rsidRPr="00046A06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Płatny kwartalnie </w:t>
            </w: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>z góry do 20 dnia każdego miesiąca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rozpoczynającego kwartał</w:t>
            </w: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 xml:space="preserve"> po wystawieniu faktury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8778" w14:textId="77777777" w:rsidR="00E259DD" w:rsidRPr="00046A06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 xml:space="preserve">Waloryzacja raz w roku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oparciu </w:t>
            </w: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 xml:space="preserve">o wskaźnik wzrostu cen towarów i usług konsumpcyjnych za rok poprzedzający rok, w którym dokonuje się waloryzacji, począwszy od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następnego kwartału</w:t>
            </w: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 xml:space="preserve"> następującego po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kwartale</w:t>
            </w: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 xml:space="preserve"> w którym wskaźnik ogłoszono komunikatem Prezesa GUS opublikowanym w Monitorze Polski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02AD" w14:textId="77777777" w:rsidR="00E259DD" w:rsidRPr="00A615F2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5F2">
              <w:rPr>
                <w:rFonts w:ascii="Times New Roman" w:hAnsi="Times New Roman" w:cs="Times New Roman"/>
                <w:sz w:val="16"/>
                <w:szCs w:val="16"/>
              </w:rPr>
              <w:t>1. Opłaty dodatkowe niezależne (media) rozliczane na podstawie odrębnych umów zawartych bezpośrednio z firmami świadczącymi poszczególne  usługi</w:t>
            </w:r>
          </w:p>
          <w:p w14:paraId="01FA78E6" w14:textId="77777777" w:rsidR="00E259DD" w:rsidRPr="005A5AF5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00FCBF10" w14:textId="631717F3" w:rsidR="00E259DD" w:rsidRPr="00046A06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40C">
              <w:rPr>
                <w:rFonts w:ascii="Times New Roman" w:hAnsi="Times New Roman" w:cs="Times New Roman"/>
                <w:sz w:val="16"/>
                <w:szCs w:val="16"/>
              </w:rPr>
              <w:t>2. Podatek od nieruchomości (art. 3 ust. 1 pkt 4 lit. a ustawy z dnia 12 stycznia 1991 r. o podatku i opłatach lokalnych (Dz. U. z 2023 r. poz. 70</w:t>
            </w:r>
            <w:r w:rsidR="00A47254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proofErr w:type="spellStart"/>
            <w:r w:rsidR="00A47254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="00A47254">
              <w:rPr>
                <w:rFonts w:ascii="Times New Roman" w:hAnsi="Times New Roman" w:cs="Times New Roman"/>
                <w:sz w:val="16"/>
                <w:szCs w:val="16"/>
              </w:rPr>
              <w:t>. zm.</w:t>
            </w:r>
            <w:r w:rsidRPr="00D444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826E" w14:textId="77777777" w:rsidR="00E259DD" w:rsidRPr="00046A06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 xml:space="preserve">Przetarg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pisemny</w:t>
            </w: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 xml:space="preserve"> ograniczony</w:t>
            </w:r>
          </w:p>
        </w:tc>
      </w:tr>
      <w:tr w:rsidR="00E259DD" w:rsidRPr="00046A06" w14:paraId="1E5A5612" w14:textId="77777777" w:rsidTr="000F3153">
        <w:trPr>
          <w:trHeight w:val="1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EED6" w14:textId="77777777" w:rsidR="00E259DD" w:rsidRPr="002F5013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694D" w14:textId="77777777" w:rsidR="00E259DD" w:rsidRPr="002F5013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013">
              <w:rPr>
                <w:rFonts w:ascii="Times New Roman" w:hAnsi="Times New Roman" w:cs="Times New Roman"/>
                <w:sz w:val="16"/>
                <w:szCs w:val="16"/>
              </w:rPr>
              <w:t>LU1B/00086602/7</w:t>
            </w:r>
          </w:p>
          <w:p w14:paraId="1067757C" w14:textId="77777777" w:rsidR="00E259DD" w:rsidRPr="002F5013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bez obciążeń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C699" w14:textId="77777777" w:rsidR="00E259DD" w:rsidRPr="002F5013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013">
              <w:rPr>
                <w:rFonts w:ascii="Times New Roman" w:hAnsi="Times New Roman" w:cs="Times New Roman"/>
                <w:sz w:val="16"/>
                <w:szCs w:val="16"/>
              </w:rPr>
              <w:t>1075/</w:t>
            </w:r>
          </w:p>
          <w:p w14:paraId="2759D066" w14:textId="77777777" w:rsidR="00E259DD" w:rsidRPr="002F5013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01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obylany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936D" w14:textId="77777777" w:rsidR="00E259DD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88,42  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832F" w14:textId="77777777" w:rsidR="00E259DD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 xml:space="preserve">Przedmiotem najmu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jest</w:t>
            </w: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lokal użytkowy Nr 1 </w:t>
            </w: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>znajdując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 xml:space="preserve"> się na parterze budynku położonego w Kobylanach przy ul. Plac Ryszarda Kaczorowskiego z przeznaczeniem na prowadzenie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świadczeń związanych z o</w:t>
            </w: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>piek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>drowotn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="000F3153">
              <w:rPr>
                <w:rFonts w:ascii="Times New Roman" w:hAnsi="Times New Roman" w:cs="Times New Roman"/>
                <w:sz w:val="16"/>
                <w:szCs w:val="16"/>
              </w:rPr>
              <w:t xml:space="preserve"> bądź aptekę/punkt apteczny</w:t>
            </w:r>
          </w:p>
          <w:p w14:paraId="5A455998" w14:textId="77777777" w:rsidR="00E259DD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przedmiotowym lokalu znajdują się następujące pomieszczenia:</w:t>
            </w:r>
          </w:p>
          <w:p w14:paraId="318B0CEA" w14:textId="77777777" w:rsidR="00E259DD" w:rsidRPr="00046A06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WC, pomieszczenie socjalne, magazyn, wiatrołap – 2 szt., komunikacja, pomieszczenie – 5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3324" w14:textId="77777777" w:rsidR="00E259DD" w:rsidRPr="00046A06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>W miejscowym planie zagospodarowania przestrzennego Gminy Terespol (Uchwała Nr XXIII/229/22 Rady gminy Terespol z dnia 26.08.2022 r.) teren oznaczony jest w części symbolem 3MW/U – tereny zabudowy mieszkaniowej wielorodzinnej z usługami oraz 2ZP – tereny zieleni urządzonej.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C685" w14:textId="77777777" w:rsidR="00E259DD" w:rsidRPr="00E01FC7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01FC7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</w:t>
            </w:r>
            <w:r w:rsidRPr="00E01FC7">
              <w:rPr>
                <w:rFonts w:ascii="Times New Roman" w:hAnsi="Times New Roman" w:cs="Times New Roman"/>
                <w:b/>
                <w:sz w:val="16"/>
                <w:szCs w:val="16"/>
              </w:rPr>
              <w:t>,00  zł netto rocznie plus stawka podatku VAT obowiązująca na dzień zapłaty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9902" w14:textId="77777777" w:rsidR="00E259DD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Płatny kwartalnie </w:t>
            </w: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>z góry do 20 dnia każdego miesiąca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rozpoczynającego kwartał</w:t>
            </w: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 xml:space="preserve"> po wystawieniu faktury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C084" w14:textId="77777777" w:rsidR="00E259DD" w:rsidRPr="00046A06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 xml:space="preserve">Waloryzacja raz w roku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oparciu </w:t>
            </w: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 xml:space="preserve">o wskaźnik wzrostu cen towarów i usług konsumpcyjnych za rok poprzedzający rok, w którym dokonuje się waloryzacji, począwszy od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następnego kwartału</w:t>
            </w: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 xml:space="preserve"> następującego po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kwartale</w:t>
            </w: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 xml:space="preserve"> w którym wskaźnik ogłoszono komunikatem Prezesa GUS opublikowanym w Monitorze Polski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32D1" w14:textId="77777777" w:rsidR="00E259DD" w:rsidRPr="00A615F2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5F2">
              <w:rPr>
                <w:rFonts w:ascii="Times New Roman" w:hAnsi="Times New Roman" w:cs="Times New Roman"/>
                <w:sz w:val="16"/>
                <w:szCs w:val="16"/>
              </w:rPr>
              <w:t>1. Opłaty dodatkowe niezależne (media) rozliczane na podstawie odrębnych umów zawartych bezpośrednio z firmami świadczącymi poszczególne  usługi</w:t>
            </w:r>
          </w:p>
          <w:p w14:paraId="1CF32B82" w14:textId="77777777" w:rsidR="00E259DD" w:rsidRPr="005A5AF5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37D8DAD1" w14:textId="2E203A0F" w:rsidR="00E259DD" w:rsidRPr="00A615F2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40C">
              <w:rPr>
                <w:rFonts w:ascii="Times New Roman" w:hAnsi="Times New Roman" w:cs="Times New Roman"/>
                <w:sz w:val="16"/>
                <w:szCs w:val="16"/>
              </w:rPr>
              <w:t>2. Podatek od nieruchomości (art. 3 ust. 1 pkt 4 lit. a ustawy z dnia 12 stycznia 1991 r. o podatku i opłatach lokalnych (Dz. U. z 2023 r. poz. 70</w:t>
            </w:r>
            <w:r w:rsidR="00A47254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proofErr w:type="spellStart"/>
            <w:r w:rsidR="00A47254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="00A47254">
              <w:rPr>
                <w:rFonts w:ascii="Times New Roman" w:hAnsi="Times New Roman" w:cs="Times New Roman"/>
                <w:sz w:val="16"/>
                <w:szCs w:val="16"/>
              </w:rPr>
              <w:t>. zm.</w:t>
            </w:r>
            <w:r w:rsidRPr="00D444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4D6F" w14:textId="77777777" w:rsidR="00E259DD" w:rsidRPr="00046A06" w:rsidRDefault="00E259DD" w:rsidP="00E259D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 xml:space="preserve">Przetarg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pisemny</w:t>
            </w:r>
            <w:r w:rsidRPr="00046A06">
              <w:rPr>
                <w:rFonts w:ascii="Times New Roman" w:hAnsi="Times New Roman" w:cs="Times New Roman"/>
                <w:sz w:val="16"/>
                <w:szCs w:val="16"/>
              </w:rPr>
              <w:t xml:space="preserve"> ograniczony</w:t>
            </w:r>
          </w:p>
        </w:tc>
      </w:tr>
    </w:tbl>
    <w:p w14:paraId="0AA4B39A" w14:textId="5C522C46" w:rsidR="00A615F2" w:rsidRPr="00E01FC7" w:rsidRDefault="00A615F2" w:rsidP="00A615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Niniejszy wykaz wywiesza się na okres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21 dni tj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od </w:t>
      </w:r>
      <w:r w:rsidRPr="000859D1">
        <w:rPr>
          <w:rFonts w:ascii="Times New Roman" w:hAnsi="Times New Roman" w:cs="Times New Roman"/>
          <w:sz w:val="20"/>
          <w:szCs w:val="20"/>
        </w:rPr>
        <w:t xml:space="preserve">dnia </w:t>
      </w:r>
      <w:r w:rsidR="00A47254">
        <w:rPr>
          <w:rFonts w:ascii="Times New Roman" w:hAnsi="Times New Roman" w:cs="Times New Roman"/>
          <w:b/>
          <w:sz w:val="20"/>
          <w:szCs w:val="20"/>
        </w:rPr>
        <w:t>22</w:t>
      </w:r>
      <w:r w:rsidRPr="000859D1">
        <w:rPr>
          <w:rFonts w:ascii="Times New Roman" w:hAnsi="Times New Roman" w:cs="Times New Roman"/>
          <w:b/>
          <w:sz w:val="20"/>
          <w:szCs w:val="20"/>
        </w:rPr>
        <w:t>.</w:t>
      </w:r>
      <w:r w:rsidR="00A47254">
        <w:rPr>
          <w:rFonts w:ascii="Times New Roman" w:hAnsi="Times New Roman" w:cs="Times New Roman"/>
          <w:b/>
          <w:sz w:val="20"/>
          <w:szCs w:val="20"/>
        </w:rPr>
        <w:t>02</w:t>
      </w:r>
      <w:r w:rsidRPr="000859D1">
        <w:rPr>
          <w:rFonts w:ascii="Times New Roman" w:hAnsi="Times New Roman" w:cs="Times New Roman"/>
          <w:b/>
          <w:sz w:val="20"/>
          <w:szCs w:val="20"/>
        </w:rPr>
        <w:t>.</w:t>
      </w:r>
      <w:r w:rsidR="00A47254">
        <w:rPr>
          <w:rFonts w:ascii="Times New Roman" w:hAnsi="Times New Roman" w:cs="Times New Roman"/>
          <w:b/>
          <w:sz w:val="20"/>
          <w:szCs w:val="20"/>
        </w:rPr>
        <w:t>2024</w:t>
      </w:r>
      <w:r w:rsidRPr="000859D1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Pr="000859D1">
        <w:rPr>
          <w:rFonts w:ascii="Times New Roman" w:hAnsi="Times New Roman" w:cs="Times New Roman"/>
          <w:sz w:val="20"/>
          <w:szCs w:val="20"/>
        </w:rPr>
        <w:t xml:space="preserve"> do dnia  </w:t>
      </w:r>
      <w:r w:rsidR="00A47254">
        <w:rPr>
          <w:rFonts w:ascii="Times New Roman" w:hAnsi="Times New Roman" w:cs="Times New Roman"/>
          <w:b/>
          <w:sz w:val="20"/>
          <w:szCs w:val="20"/>
        </w:rPr>
        <w:t>15</w:t>
      </w:r>
      <w:r w:rsidRPr="000859D1">
        <w:rPr>
          <w:rFonts w:ascii="Times New Roman" w:hAnsi="Times New Roman" w:cs="Times New Roman"/>
          <w:b/>
          <w:sz w:val="20"/>
          <w:szCs w:val="20"/>
        </w:rPr>
        <w:t>.</w:t>
      </w:r>
      <w:r w:rsidR="00A47254">
        <w:rPr>
          <w:rFonts w:ascii="Times New Roman" w:hAnsi="Times New Roman" w:cs="Times New Roman"/>
          <w:b/>
          <w:sz w:val="20"/>
          <w:szCs w:val="20"/>
        </w:rPr>
        <w:t>03</w:t>
      </w:r>
      <w:r w:rsidRPr="000859D1">
        <w:rPr>
          <w:rFonts w:ascii="Times New Roman" w:hAnsi="Times New Roman" w:cs="Times New Roman"/>
          <w:b/>
          <w:sz w:val="20"/>
          <w:szCs w:val="20"/>
        </w:rPr>
        <w:t>.</w:t>
      </w:r>
      <w:r w:rsidR="00A47254">
        <w:rPr>
          <w:rFonts w:ascii="Times New Roman" w:hAnsi="Times New Roman" w:cs="Times New Roman"/>
          <w:b/>
          <w:sz w:val="20"/>
          <w:szCs w:val="20"/>
        </w:rPr>
        <w:t>2024</w:t>
      </w:r>
      <w:r w:rsidRPr="000859D1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14:paraId="32BBADAB" w14:textId="0DF1ADE7" w:rsidR="00B426E2" w:rsidRPr="00B426E2" w:rsidRDefault="00A615F2" w:rsidP="007D2DEF">
      <w:pPr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Kobylany, </w:t>
      </w:r>
      <w:r w:rsidR="00A47254">
        <w:rPr>
          <w:rFonts w:ascii="Times New Roman" w:hAnsi="Times New Roman" w:cs="Times New Roman"/>
          <w:sz w:val="20"/>
          <w:szCs w:val="20"/>
        </w:rPr>
        <w:t>22</w:t>
      </w:r>
      <w:r w:rsidRPr="000859D1">
        <w:rPr>
          <w:rFonts w:ascii="Times New Roman" w:hAnsi="Times New Roman" w:cs="Times New Roman"/>
          <w:sz w:val="20"/>
          <w:szCs w:val="20"/>
        </w:rPr>
        <w:t>.</w:t>
      </w:r>
      <w:r w:rsidR="00A47254">
        <w:rPr>
          <w:rFonts w:ascii="Times New Roman" w:hAnsi="Times New Roman" w:cs="Times New Roman"/>
          <w:sz w:val="20"/>
          <w:szCs w:val="20"/>
        </w:rPr>
        <w:t>02</w:t>
      </w:r>
      <w:r w:rsidRPr="000859D1">
        <w:rPr>
          <w:rFonts w:ascii="Times New Roman" w:hAnsi="Times New Roman" w:cs="Times New Roman"/>
          <w:sz w:val="20"/>
          <w:szCs w:val="20"/>
        </w:rPr>
        <w:t>.</w:t>
      </w:r>
      <w:r w:rsidR="00A47254">
        <w:rPr>
          <w:rFonts w:ascii="Times New Roman" w:hAnsi="Times New Roman" w:cs="Times New Roman"/>
          <w:sz w:val="20"/>
          <w:szCs w:val="20"/>
        </w:rPr>
        <w:t>2024</w:t>
      </w:r>
      <w:r w:rsidRPr="000859D1">
        <w:rPr>
          <w:rFonts w:ascii="Times New Roman" w:hAnsi="Times New Roman" w:cs="Times New Roman"/>
          <w:sz w:val="20"/>
          <w:szCs w:val="20"/>
        </w:rPr>
        <w:t xml:space="preserve"> r. </w:t>
      </w:r>
    </w:p>
    <w:sectPr w:rsidR="00B426E2" w:rsidRPr="00B426E2" w:rsidSect="00DC39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E2"/>
    <w:rsid w:val="000859D1"/>
    <w:rsid w:val="000F3153"/>
    <w:rsid w:val="00173C77"/>
    <w:rsid w:val="001F7F65"/>
    <w:rsid w:val="004F19DD"/>
    <w:rsid w:val="005F38A0"/>
    <w:rsid w:val="006C1CB2"/>
    <w:rsid w:val="006F0E30"/>
    <w:rsid w:val="00702ED0"/>
    <w:rsid w:val="00763789"/>
    <w:rsid w:val="007D2DEF"/>
    <w:rsid w:val="00A47254"/>
    <w:rsid w:val="00A615F2"/>
    <w:rsid w:val="00B11558"/>
    <w:rsid w:val="00B31E8F"/>
    <w:rsid w:val="00B426E2"/>
    <w:rsid w:val="00BE3912"/>
    <w:rsid w:val="00DC3901"/>
    <w:rsid w:val="00E01FC7"/>
    <w:rsid w:val="00E259DD"/>
    <w:rsid w:val="00E6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4F4A"/>
  <w15:chartTrackingRefBased/>
  <w15:docId w15:val="{59EB2D3C-3C8A-48E6-ABC7-6F6CDB49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6E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6E2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39"/>
    <w:rsid w:val="00B426E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Niczyporuk</dc:creator>
  <cp:keywords/>
  <dc:description/>
  <cp:lastModifiedBy>Wioletta Niczyporuk</cp:lastModifiedBy>
  <cp:revision>15</cp:revision>
  <cp:lastPrinted>2024-02-22T11:22:00Z</cp:lastPrinted>
  <dcterms:created xsi:type="dcterms:W3CDTF">2023-04-21T12:55:00Z</dcterms:created>
  <dcterms:modified xsi:type="dcterms:W3CDTF">2024-02-22T12:41:00Z</dcterms:modified>
</cp:coreProperties>
</file>